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E0" w:rsidRDefault="00011663" w:rsidP="0001166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DEUTSCHE </w:t>
      </w:r>
      <w:proofErr w:type="spellStart"/>
      <w:r>
        <w:rPr>
          <w:rFonts w:ascii="Arial" w:hAnsi="Arial" w:cs="Arial"/>
          <w:b/>
        </w:rPr>
        <w:t>GRUNDKARTE</w:t>
      </w:r>
      <w:proofErr w:type="spellEnd"/>
      <w:r>
        <w:rPr>
          <w:rFonts w:ascii="Arial" w:hAnsi="Arial" w:cs="Arial"/>
          <w:b/>
        </w:rPr>
        <w:t xml:space="preserve"> </w:t>
      </w:r>
      <w:r w:rsidR="00774BE0">
        <w:rPr>
          <w:rFonts w:ascii="Arial" w:hAnsi="Arial" w:cs="Arial"/>
          <w:b/>
        </w:rPr>
        <w:t xml:space="preserve">– </w:t>
      </w:r>
      <w:r w:rsidRPr="00011663">
        <w:rPr>
          <w:rFonts w:ascii="Arial" w:hAnsi="Arial" w:cs="Arial"/>
        </w:rPr>
        <w:t>Maps.OSF.2(Maps.H.0103)</w:t>
      </w:r>
      <w:bookmarkStart w:id="0" w:name="_GoBack"/>
      <w:bookmarkEnd w:id="0"/>
    </w:p>
    <w:p w:rsidR="00011663" w:rsidRPr="00011663" w:rsidRDefault="00011663" w:rsidP="00011663">
      <w:pPr>
        <w:rPr>
          <w:rFonts w:ascii="Arial" w:hAnsi="Arial" w:cs="Arial"/>
          <w:b/>
        </w:rPr>
      </w:pPr>
      <w:r w:rsidRPr="00011663">
        <w:rPr>
          <w:rFonts w:ascii="Arial" w:hAnsi="Arial" w:cs="Arial"/>
          <w:b/>
        </w:rPr>
        <w:t>SHEET NUMBERING AND ORDERING</w:t>
      </w:r>
    </w:p>
    <w:p w:rsidR="00011663" w:rsidRPr="00011663" w:rsidRDefault="00011663" w:rsidP="00011663">
      <w:pPr>
        <w:rPr>
          <w:rFonts w:ascii="Arial" w:hAnsi="Arial" w:cs="Arial"/>
          <w:sz w:val="20"/>
          <w:szCs w:val="20"/>
        </w:rPr>
      </w:pPr>
      <w:r w:rsidRPr="00011663">
        <w:rPr>
          <w:rFonts w:ascii="Arial" w:hAnsi="Arial" w:cs="Arial"/>
          <w:sz w:val="20"/>
          <w:szCs w:val="20"/>
        </w:rPr>
        <w:t>Each map has a sheet number in the bottom left (and often also in the top right of the sheet)</w:t>
      </w:r>
    </w:p>
    <w:p w:rsidR="00011663" w:rsidRPr="00011663" w:rsidRDefault="00011663" w:rsidP="00011663">
      <w:pPr>
        <w:rPr>
          <w:rFonts w:ascii="Arial" w:hAnsi="Arial" w:cs="Arial"/>
          <w:sz w:val="20"/>
          <w:szCs w:val="20"/>
        </w:rPr>
      </w:pPr>
      <w:r w:rsidRPr="00011663">
        <w:rPr>
          <w:rFonts w:ascii="Arial" w:hAnsi="Arial" w:cs="Arial"/>
          <w:sz w:val="20"/>
          <w:szCs w:val="20"/>
        </w:rPr>
        <w:t>The sheet number comprises eight digits arranged in two groups of four</w:t>
      </w:r>
    </w:p>
    <w:p w:rsidR="00011663" w:rsidRPr="00011663" w:rsidRDefault="00011663" w:rsidP="0001166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171717"/>
          <w:sz w:val="20"/>
          <w:szCs w:val="20"/>
          <w:lang w:eastAsia="en-GB"/>
        </w:rPr>
      </w:pPr>
      <w:r w:rsidRPr="00011663">
        <w:rPr>
          <w:rFonts w:ascii="Arial" w:eastAsia="Times New Roman" w:hAnsi="Arial" w:cs="Arial"/>
          <w:noProof/>
          <w:color w:val="171717"/>
          <w:lang w:eastAsia="en-GB"/>
        </w:rPr>
        <w:drawing>
          <wp:anchor distT="0" distB="0" distL="114300" distR="114300" simplePos="0" relativeHeight="251659264" behindDoc="1" locked="0" layoutInCell="1" allowOverlap="1" wp14:anchorId="1FB3000E" wp14:editId="3115D7BA">
            <wp:simplePos x="0" y="0"/>
            <wp:positionH relativeFrom="column">
              <wp:posOffset>1600200</wp:posOffset>
            </wp:positionH>
            <wp:positionV relativeFrom="paragraph">
              <wp:posOffset>382905</wp:posOffset>
            </wp:positionV>
            <wp:extent cx="2181225" cy="1749425"/>
            <wp:effectExtent l="76200" t="76200" r="142875" b="136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5" b="16090"/>
                    <a:stretch/>
                  </pic:blipFill>
                  <pic:spPr bwMode="auto">
                    <a:xfrm>
                      <a:off x="0" y="0"/>
                      <a:ext cx="2181225" cy="1749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 xml:space="preserve">e.g. </w:t>
      </w:r>
    </w:p>
    <w:p w:rsidR="00011663" w:rsidRPr="00011663" w:rsidRDefault="00011663" w:rsidP="0001166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</w:pPr>
      <w:r w:rsidRPr="00011663">
        <w:rPr>
          <w:rFonts w:ascii="Arial" w:eastAsia="Times New Roman" w:hAnsi="Arial" w:cs="Arial"/>
          <w:b/>
          <w:color w:val="171717"/>
          <w:sz w:val="28"/>
          <w:szCs w:val="28"/>
          <w:vertAlign w:val="superscript"/>
          <w:lang w:eastAsia="en-GB"/>
        </w:rPr>
        <w:t xml:space="preserve">  25</w:t>
      </w:r>
      <w:r w:rsidRPr="00011663"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  <w:t xml:space="preserve">64 </w:t>
      </w:r>
      <w:proofErr w:type="spellStart"/>
      <w:r w:rsidRPr="00011663">
        <w:rPr>
          <w:rFonts w:ascii="Arial" w:eastAsia="Times New Roman" w:hAnsi="Arial" w:cs="Arial"/>
          <w:color w:val="171717"/>
          <w:sz w:val="28"/>
          <w:szCs w:val="28"/>
          <w:lang w:eastAsia="en-GB"/>
        </w:rPr>
        <w:t>Rechts</w:t>
      </w:r>
      <w:proofErr w:type="spellEnd"/>
      <w:r w:rsidRPr="00011663"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  <w:t xml:space="preserve"> </w:t>
      </w:r>
      <w:r w:rsidRPr="00011663">
        <w:rPr>
          <w:rFonts w:ascii="Arial" w:eastAsia="Times New Roman" w:hAnsi="Arial" w:cs="Arial"/>
          <w:b/>
          <w:color w:val="171717"/>
          <w:sz w:val="28"/>
          <w:szCs w:val="28"/>
          <w:vertAlign w:val="superscript"/>
          <w:lang w:eastAsia="en-GB"/>
        </w:rPr>
        <w:t>54</w:t>
      </w:r>
      <w:r w:rsidRPr="00011663"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  <w:t xml:space="preserve">52 </w:t>
      </w:r>
      <w:r w:rsidRPr="00011663">
        <w:rPr>
          <w:rFonts w:ascii="Arial" w:eastAsia="Times New Roman" w:hAnsi="Arial" w:cs="Arial"/>
          <w:color w:val="171717"/>
          <w:sz w:val="28"/>
          <w:szCs w:val="28"/>
          <w:lang w:eastAsia="en-GB"/>
        </w:rPr>
        <w:t>Hoch</w:t>
      </w:r>
      <w:r w:rsidRPr="00011663"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  <w:t xml:space="preserve"> </w:t>
      </w:r>
    </w:p>
    <w:p w:rsidR="00011663" w:rsidRPr="00011663" w:rsidRDefault="00011663" w:rsidP="0001166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171717"/>
          <w:sz w:val="20"/>
          <w:szCs w:val="20"/>
          <w:lang w:eastAsia="en-GB"/>
        </w:rPr>
      </w:pPr>
      <w:proofErr w:type="gramStart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So</w:t>
      </w:r>
      <w:proofErr w:type="gramEnd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 xml:space="preserve"> the sheet number in this example is:</w:t>
      </w:r>
      <w:r w:rsidRPr="00011663">
        <w:rPr>
          <w:rFonts w:ascii="Arial" w:eastAsia="Times New Roman" w:hAnsi="Arial" w:cs="Arial"/>
          <w:noProof/>
          <w:color w:val="171717"/>
          <w:sz w:val="20"/>
          <w:szCs w:val="20"/>
          <w:lang w:eastAsia="en-GB"/>
        </w:rPr>
        <w:t xml:space="preserve"> </w:t>
      </w:r>
    </w:p>
    <w:p w:rsidR="00011663" w:rsidRPr="00011663" w:rsidRDefault="00011663" w:rsidP="00011663">
      <w:pPr>
        <w:shd w:val="clear" w:color="auto" w:fill="FFFFFF"/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</w:pPr>
      <w:r w:rsidRPr="00011663"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  <w:t xml:space="preserve">2564 </w:t>
      </w:r>
      <w:proofErr w:type="spellStart"/>
      <w:r w:rsidRPr="00011663">
        <w:rPr>
          <w:rFonts w:ascii="Arial" w:eastAsia="Times New Roman" w:hAnsi="Arial" w:cs="Arial"/>
          <w:color w:val="171717"/>
          <w:sz w:val="28"/>
          <w:szCs w:val="28"/>
          <w:lang w:eastAsia="en-GB"/>
        </w:rPr>
        <w:t>Rechts</w:t>
      </w:r>
      <w:proofErr w:type="spellEnd"/>
      <w:r w:rsidRPr="00011663">
        <w:rPr>
          <w:rFonts w:ascii="Arial" w:eastAsia="Times New Roman" w:hAnsi="Arial" w:cs="Arial"/>
          <w:b/>
          <w:color w:val="171717"/>
          <w:sz w:val="28"/>
          <w:szCs w:val="28"/>
          <w:lang w:eastAsia="en-GB"/>
        </w:rPr>
        <w:t xml:space="preserve"> 5452 </w:t>
      </w:r>
      <w:r w:rsidRPr="00011663">
        <w:rPr>
          <w:rFonts w:ascii="Arial" w:eastAsia="Times New Roman" w:hAnsi="Arial" w:cs="Arial"/>
          <w:color w:val="171717"/>
          <w:sz w:val="28"/>
          <w:szCs w:val="28"/>
          <w:lang w:eastAsia="en-GB"/>
        </w:rPr>
        <w:t>Hoch</w:t>
      </w:r>
    </w:p>
    <w:p w:rsidR="00011663" w:rsidRPr="00011663" w:rsidRDefault="00011663" w:rsidP="00011663">
      <w:pPr>
        <w:shd w:val="clear" w:color="auto" w:fill="FFFFFF"/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171717"/>
          <w:sz w:val="20"/>
          <w:szCs w:val="20"/>
          <w:lang w:eastAsia="en-GB"/>
        </w:rPr>
      </w:pPr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(‘</w:t>
      </w:r>
      <w:proofErr w:type="spellStart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Rechts</w:t>
      </w:r>
      <w:proofErr w:type="spellEnd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’ and ‘Hoch’ indicate that on the graphic index the map sheet is to the right (</w:t>
      </w:r>
      <w:proofErr w:type="spellStart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rechts</w:t>
      </w:r>
      <w:proofErr w:type="spellEnd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) of vertical line 2564 and above (</w:t>
      </w:r>
      <w:proofErr w:type="spellStart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hoch</w:t>
      </w:r>
      <w:proofErr w:type="spellEnd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) the horizontal line 5452. The point where these two lines intersect is the bottom left-hand corner of the sheet).</w:t>
      </w:r>
    </w:p>
    <w:p w:rsidR="00011663" w:rsidRPr="00011663" w:rsidRDefault="00011663" w:rsidP="00011663">
      <w:pPr>
        <w:shd w:val="clear" w:color="auto" w:fill="FFFFFF"/>
        <w:spacing w:before="100" w:beforeAutospacing="1" w:after="100" w:afterAutospacing="1" w:line="270" w:lineRule="atLeast"/>
        <w:ind w:left="-135"/>
        <w:rPr>
          <w:rFonts w:ascii="Arial" w:eastAsia="Times New Roman" w:hAnsi="Arial" w:cs="Arial"/>
          <w:b/>
          <w:color w:val="171717"/>
          <w:sz w:val="20"/>
          <w:szCs w:val="20"/>
          <w:lang w:eastAsia="en-GB"/>
        </w:rPr>
      </w:pPr>
      <w:r w:rsidRPr="00011663">
        <w:rPr>
          <w:rFonts w:ascii="Arial" w:eastAsia="Times New Roman" w:hAnsi="Arial" w:cs="Arial"/>
          <w:b/>
          <w:color w:val="171717"/>
          <w:sz w:val="20"/>
          <w:szCs w:val="20"/>
          <w:lang w:eastAsia="en-GB"/>
        </w:rPr>
        <w:t>FILING</w:t>
      </w:r>
      <w:r>
        <w:rPr>
          <w:rFonts w:ascii="Arial" w:eastAsia="Times New Roman" w:hAnsi="Arial" w:cs="Arial"/>
          <w:b/>
          <w:color w:val="171717"/>
          <w:sz w:val="20"/>
          <w:szCs w:val="20"/>
          <w:lang w:eastAsia="en-GB"/>
        </w:rPr>
        <w:t xml:space="preserve"> / SORTING</w:t>
      </w:r>
    </w:p>
    <w:p w:rsidR="00011663" w:rsidRPr="00011663" w:rsidRDefault="00011663" w:rsidP="00011663">
      <w:pPr>
        <w:shd w:val="clear" w:color="auto" w:fill="FFFFFF"/>
        <w:spacing w:before="100" w:beforeAutospacing="1" w:after="100" w:afterAutospacing="1" w:line="270" w:lineRule="atLeast"/>
        <w:ind w:left="-135" w:right="-330"/>
        <w:rPr>
          <w:rFonts w:ascii="Arial" w:eastAsia="Times New Roman" w:hAnsi="Arial" w:cs="Arial"/>
          <w:color w:val="171717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171717"/>
          <w:sz w:val="20"/>
          <w:szCs w:val="20"/>
          <w:lang w:eastAsia="en-GB"/>
        </w:rPr>
        <w:t>File</w:t>
      </w:r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 xml:space="preserve"> first by the </w:t>
      </w:r>
      <w:proofErr w:type="spellStart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>Rechts</w:t>
      </w:r>
      <w:proofErr w:type="spellEnd"/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 xml:space="preserve"> number and then by the Hoch number to result in a </w:t>
      </w:r>
      <w:r w:rsidRPr="00011663">
        <w:rPr>
          <w:rFonts w:ascii="Arial" w:eastAsia="Times New Roman" w:hAnsi="Arial" w:cs="Arial"/>
          <w:b/>
          <w:color w:val="171717"/>
          <w:sz w:val="20"/>
          <w:szCs w:val="20"/>
          <w:lang w:eastAsia="en-GB"/>
        </w:rPr>
        <w:t>FILING ORDER</w:t>
      </w:r>
      <w:r w:rsidRPr="00011663">
        <w:rPr>
          <w:rFonts w:ascii="Arial" w:eastAsia="Times New Roman" w:hAnsi="Arial" w:cs="Arial"/>
          <w:color w:val="171717"/>
          <w:sz w:val="20"/>
          <w:szCs w:val="20"/>
          <w:lang w:eastAsia="en-GB"/>
        </w:rPr>
        <w:t xml:space="preserve"> is as follows:</w:t>
      </w:r>
      <w:r w:rsidRPr="00011663">
        <w:rPr>
          <w:rFonts w:ascii="Arial" w:eastAsia="Times New Roman" w:hAnsi="Arial" w:cs="Arial"/>
          <w:noProof/>
          <w:color w:val="171717"/>
          <w:sz w:val="20"/>
          <w:szCs w:val="20"/>
          <w:lang w:eastAsia="en-GB"/>
        </w:rPr>
        <w:t xml:space="preserve"> 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1134"/>
        <w:gridCol w:w="1276"/>
      </w:tblGrid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proofErr w:type="spellStart"/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Rechts</w:t>
            </w:r>
            <w:proofErr w:type="spellEnd"/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Hoch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2564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5452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2564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5454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2564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5456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2564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5458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2564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5470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2564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5472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2566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5452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2566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5454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2566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5456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2566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5458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2566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5470</w:t>
            </w:r>
          </w:p>
        </w:tc>
      </w:tr>
      <w:tr w:rsidR="00011663" w:rsidRPr="00011663" w:rsidTr="00BE1C3A">
        <w:tc>
          <w:tcPr>
            <w:tcW w:w="1134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color w:val="171717"/>
                <w:sz w:val="20"/>
                <w:szCs w:val="20"/>
                <w:lang w:eastAsia="en-GB"/>
              </w:rPr>
              <w:t xml:space="preserve"> 2566</w:t>
            </w:r>
          </w:p>
        </w:tc>
        <w:tc>
          <w:tcPr>
            <w:tcW w:w="1276" w:type="dxa"/>
          </w:tcPr>
          <w:p w:rsidR="00011663" w:rsidRPr="00011663" w:rsidRDefault="00011663" w:rsidP="00BE1C3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</w:pPr>
            <w:r w:rsidRPr="00011663">
              <w:rPr>
                <w:rFonts w:ascii="Arial" w:eastAsia="Times New Roman" w:hAnsi="Arial" w:cs="Arial"/>
                <w:b/>
                <w:color w:val="171717"/>
                <w:sz w:val="20"/>
                <w:szCs w:val="20"/>
                <w:lang w:eastAsia="en-GB"/>
              </w:rPr>
              <w:t>5472</w:t>
            </w:r>
          </w:p>
        </w:tc>
      </w:tr>
    </w:tbl>
    <w:p w:rsidR="00011663" w:rsidRPr="00011663" w:rsidRDefault="00011663" w:rsidP="00011663">
      <w:pPr>
        <w:rPr>
          <w:rFonts w:ascii="Arial" w:hAnsi="Arial" w:cs="Arial"/>
        </w:rPr>
      </w:pPr>
    </w:p>
    <w:p w:rsidR="00011663" w:rsidRPr="00011663" w:rsidRDefault="00011663" w:rsidP="00011663">
      <w:pPr>
        <w:rPr>
          <w:rFonts w:ascii="Arial" w:hAnsi="Arial" w:cs="Arial"/>
          <w:sz w:val="20"/>
          <w:szCs w:val="20"/>
        </w:rPr>
      </w:pPr>
      <w:r w:rsidRPr="00011663">
        <w:rPr>
          <w:rFonts w:ascii="Arial" w:hAnsi="Arial" w:cs="Arial"/>
          <w:sz w:val="20"/>
          <w:szCs w:val="20"/>
        </w:rPr>
        <w:t xml:space="preserve">The numbers largely increase in increments of two BUT </w:t>
      </w:r>
      <w:r w:rsidRPr="00011663">
        <w:rPr>
          <w:rFonts w:ascii="Arial" w:hAnsi="Arial" w:cs="Arial"/>
          <w:sz w:val="20"/>
          <w:szCs w:val="20"/>
          <w:u w:val="single"/>
        </w:rPr>
        <w:t xml:space="preserve">not every number </w:t>
      </w:r>
      <w:proofErr w:type="gramStart"/>
      <w:r w:rsidRPr="00011663">
        <w:rPr>
          <w:rFonts w:ascii="Arial" w:hAnsi="Arial" w:cs="Arial"/>
          <w:sz w:val="20"/>
          <w:szCs w:val="20"/>
          <w:u w:val="single"/>
        </w:rPr>
        <w:t>will be represented</w:t>
      </w:r>
      <w:proofErr w:type="gramEnd"/>
      <w:r w:rsidRPr="00011663">
        <w:rPr>
          <w:rFonts w:ascii="Arial" w:hAnsi="Arial" w:cs="Arial"/>
          <w:sz w:val="20"/>
          <w:szCs w:val="20"/>
        </w:rPr>
        <w:t>.</w:t>
      </w:r>
    </w:p>
    <w:sectPr w:rsidR="00011663" w:rsidRPr="0001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63"/>
    <w:rsid w:val="00011663"/>
    <w:rsid w:val="00774BE0"/>
    <w:rsid w:val="00F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C4B0"/>
  <w15:chartTrackingRefBased/>
  <w15:docId w15:val="{037579A5-687D-44FC-A98B-0B76653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>Cambridge University Library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Taylor</dc:creator>
  <cp:keywords/>
  <dc:description/>
  <cp:lastModifiedBy>Anne Taylor</cp:lastModifiedBy>
  <cp:revision>3</cp:revision>
  <dcterms:created xsi:type="dcterms:W3CDTF">2019-04-29T13:07:00Z</dcterms:created>
  <dcterms:modified xsi:type="dcterms:W3CDTF">2019-04-29T13:15:00Z</dcterms:modified>
</cp:coreProperties>
</file>